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9E70FA">
        <w:rPr>
          <w:rFonts w:ascii="Times New Roman" w:hAnsi="Times New Roman" w:cs="Times New Roman"/>
          <w:sz w:val="24"/>
          <w:szCs w:val="24"/>
        </w:rPr>
        <w:t xml:space="preserve"> проверок</w:t>
      </w:r>
      <w:bookmarkStart w:id="0" w:name="_GoBack"/>
      <w:bookmarkEnd w:id="0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1D014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B106E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F15AFE">
        <w:rPr>
          <w:rFonts w:ascii="Times New Roman" w:hAnsi="Times New Roman" w:cs="Times New Roman"/>
          <w:sz w:val="24"/>
          <w:szCs w:val="24"/>
        </w:rPr>
        <w:t>1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D1367E">
        <w:rPr>
          <w:rFonts w:ascii="Times New Roman" w:hAnsi="Times New Roman" w:cs="Times New Roman"/>
          <w:sz w:val="24"/>
          <w:szCs w:val="24"/>
        </w:rPr>
        <w:t>5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6B106E" w:rsidRPr="00395202" w:rsidRDefault="006B106E" w:rsidP="006B106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178B4" w:rsidRPr="00003097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FB415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Федеральный </w:t>
      </w:r>
      <w:hyperlink r:id="rId15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FB4156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FB415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 </w:t>
      </w:r>
      <w:hyperlink r:id="rId20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1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2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 </w:t>
      </w:r>
      <w:hyperlink r:id="rId23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4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8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29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178B4" w:rsidRDefault="000178B4" w:rsidP="000178B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</w:t>
      </w:r>
      <w:r w:rsidRPr="00003097">
        <w:rPr>
          <w:rFonts w:ascii="Times New Roman" w:hAnsi="Times New Roman" w:cs="Times New Roman"/>
          <w:sz w:val="24"/>
          <w:szCs w:val="24"/>
        </w:rPr>
        <w:lastRenderedPageBreak/>
        <w:t>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0178B4" w:rsidRPr="00907A62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0178B4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0178B4" w:rsidRPr="00003097" w:rsidRDefault="000178B4" w:rsidP="000178B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3E346D" w:rsidRPr="00E27733" w:rsidRDefault="000178B4" w:rsidP="001D014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</w:t>
      </w:r>
      <w:r w:rsidR="00521393" w:rsidRPr="00E2773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2139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521393"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="00521393"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521393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="00521393"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521393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="00521393"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521393"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521393"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52139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521393" w:rsidRPr="001F4B02">
        <w:rPr>
          <w:rFonts w:ascii="Times New Roman" w:hAnsi="Times New Roman" w:cs="Times New Roman"/>
          <w:color w:val="0000FF"/>
          <w:sz w:val="24"/>
          <w:szCs w:val="24"/>
        </w:rPr>
        <w:t>19, 20, 20.1, 20.2</w:t>
      </w:r>
      <w:r w:rsidR="00521393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178B4">
        <w:rPr>
          <w:rFonts w:ascii="Times New Roman" w:hAnsi="Times New Roman" w:cs="Times New Roman"/>
          <w:sz w:val="24"/>
          <w:szCs w:val="24"/>
        </w:rPr>
        <w:t>выездных</w:t>
      </w:r>
      <w:r w:rsidR="00907A62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8D2090">
        <w:rPr>
          <w:rFonts w:ascii="Times New Roman" w:hAnsi="Times New Roman" w:cs="Times New Roman"/>
          <w:sz w:val="24"/>
          <w:szCs w:val="24"/>
        </w:rPr>
        <w:t xml:space="preserve"> </w:t>
      </w:r>
      <w:r w:rsidR="00C11F3F">
        <w:rPr>
          <w:rFonts w:ascii="Times New Roman" w:hAnsi="Times New Roman" w:cs="Times New Roman"/>
          <w:sz w:val="24"/>
          <w:szCs w:val="24"/>
        </w:rPr>
        <w:t>1</w:t>
      </w:r>
      <w:r w:rsidR="000178B4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подготовке решений о необходимости привлечения к участию в выездных проверках правоохранительных органов;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сбор информации о налогоплательщике, которая может быть использована при проведении выездной налоговой проверки;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формирование информационных ресурсов о налогоплательщике (досье рисков, ВНП-Отбор, </w:t>
      </w:r>
      <w:proofErr w:type="spellStart"/>
      <w:r w:rsidRPr="008D2090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8D2090">
        <w:rPr>
          <w:rFonts w:ascii="Times New Roman" w:hAnsi="Times New Roman" w:cs="Times New Roman"/>
          <w:sz w:val="24"/>
          <w:szCs w:val="24"/>
        </w:rPr>
        <w:t xml:space="preserve"> анализ налогоплательщиков и др.);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использование информационных ресурсов, а также информации, полученной из внешних источников;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 организации и проведении осмотра (обследования) любых, используемых налогоплательщиком для изменения дохода либо связанных с содержанием объектов налогообложения, независимо от места их нахождения, производственных, складских, торговых и иных помещений и территорий, а также инвентаризацию принадлежащего налогоплательщику имущества;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проведении допросов свидетелей в ходе проведения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проведении экспертиз в ходе проведения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lastRenderedPageBreak/>
        <w:t>использовать ведомственные банки данных 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обобщать практику применения законодательства по вопросам, относящимся к компетенции отдела;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изучать, обобщать и распространять положительный опыт работы по проведению проверок; 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подготавливать для руководства Инспекции заключения, справки и иные документы по вопросам, входящим  в компетенцию отдела;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рассмотрении материалов проведенных выездных налоговых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 результатам  проведенных проверок готовить документы и дополнительные материалы для направления в компетентные органы с целью рассмотрения вопроса о возбуждении уголовного дела в случаях, предусмотренных ст. 32, 88 НК РФ;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своевременно исполнять контрольные задания УФНС России по Санкт- Петербургу (далее – Управление);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своевременную разноску, ведение информационных ресурсов ИР осмотры, допросы в программе ЭОД.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направлять запросы в банки на предоставление выписок по расчетным счетам налогоплательщиков.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работу в отношении мигрирующих организаций – заполнять справки о миграции организаций, проводить мероприятия налогового контроля.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проверку полноты и правильности формирования строки отчета 2-НК в отношении выездных налоговых проверок и результатов проверок;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обеспечивать ведение в уставном порядке делопроизводства и хранение документов отдела предпроверочного анализа и истребования документов и передачу в архив Инспекции.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представлять начальнику отдела отчет о проделанной работе за отчетный период.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рамках действующего законодательства привлекать налогоплательщиков к налоговой ответственности, должностных лиц организаций – к административной ответственности за несвоевременное предоставление документов по требованиям.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направлять 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 адресам одновременно с уведомлением о вызове налогоплательщика о вручении решения о налоговом правонарушении.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представлять начальнику (и.о.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lastRenderedPageBreak/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приостанавливать операций по счетам  налогоплательщиков в сроки, установленные     п. 3 ст. 76 НК РФ (10 дней со дня истечения срока, установленного п. 5 ст. 23 НК РФ), которыми не исполнена или исполнена с нарушением срока обязанность по представлению квитанции о приеме документов, направленных по ТКС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соблюдать порядок по обеспечению порядка учета, обращения, хранения и сдачи в архив ДСП-документов;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при поступлении в налоговый орган документов (информации) от налогоплательщиков в рамках 93.1 НК РФ, сведения о реквизитах данных документов (информации) вносить в федеральную картотеку истребуемых документов посредством Системы ЭОД не позднее рабочего дня, следующего за днем регистрации документов.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каждый поступивший документ на бумажном носителе маркировать уникальным номером (наклеивать наклейку со штрих-кодом GUID);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реквизиты каждого поступившего документа вносить в систему ЭОД с использованием справочника СХИД в привязке к уникальному номеру (GUID) документа и затем передавать в федеральную картотеку истребуемых документов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осуществлять еженедельный контроль за переносом решений в КРСБ не позже даты вступления этих решений в силу, т.к. несвоевременный перенос приводит  к нарушениям процедуры взыскания начисленных сумм и выставление  требований проходит с нарушением  ст. 70 НК РФ.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ежедневно проводить мониторинг по соблюдению сроков оформления результатов ВНП и правильности ввода данных по ВНП;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проводить анализ и передавать результаты проведенных мониторингов начальникам структурных подразделений Инспекции с установлением сроков отработки выявленных нарушений или рисков их совершения</w:t>
      </w:r>
    </w:p>
    <w:p w:rsid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№07-10-02/24069®</w:t>
      </w:r>
      <w:r w:rsidR="00203943">
        <w:rPr>
          <w:rFonts w:ascii="Times New Roman" w:hAnsi="Times New Roman" w:cs="Times New Roman"/>
          <w:sz w:val="24"/>
          <w:szCs w:val="24"/>
        </w:rPr>
        <w:t>.</w:t>
      </w:r>
    </w:p>
    <w:p w:rsidR="00203943" w:rsidRDefault="00203943" w:rsidP="00203943">
      <w:pPr>
        <w:tabs>
          <w:tab w:val="num" w:pos="720"/>
          <w:tab w:val="num" w:pos="1440"/>
        </w:tabs>
        <w:spacing w:after="0" w:line="240" w:lineRule="auto"/>
        <w:ind w:left="19"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и оказывать содействие в проведении камеральных налоговых проверок по возмещению НДС.</w:t>
      </w:r>
    </w:p>
    <w:p w:rsidR="00B04466" w:rsidRDefault="000178B4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04466" w:rsidRPr="00B04466">
        <w:rPr>
          <w:rFonts w:ascii="Times New Roman" w:hAnsi="Times New Roman" w:cs="Times New Roman"/>
          <w:sz w:val="24"/>
          <w:szCs w:val="24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0178B4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07A62" w:rsidRPr="00B04466">
        <w:rPr>
          <w:rFonts w:ascii="Times New Roman" w:hAnsi="Times New Roman" w:cs="Times New Roman"/>
          <w:sz w:val="24"/>
          <w:szCs w:val="24"/>
        </w:rPr>
        <w:t>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пользоваться всеми правами, установленными государственным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№ 10 по Санкт-Петербургу;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 xml:space="preserve">посещать в установленном порядке для исполнения должностных обязанностей </w:t>
      </w:r>
      <w:r w:rsidRPr="008D2090">
        <w:rPr>
          <w:rFonts w:ascii="Times New Roman" w:hAnsi="Times New Roman" w:cs="Times New Roman"/>
          <w:sz w:val="24"/>
          <w:szCs w:val="24"/>
        </w:rPr>
        <w:lastRenderedPageBreak/>
        <w:t>предприятия, учреждения и организации;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требовать в установленном порядке от сотрудников Инспекции   представления материалов, сведений, заключений, необходимых для реализации возложенных на него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участвовать в обсуждении текущих и перспективных планов работы;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несёт  ответственность за неисполнение (ненадлежащее исполнение)  должностных обязанностей в соответствии с административным регламентом  Инспекции  задачами и функциями отдела предпроверочного анализа и истребования документов  и функциональными особенностями замещаемой в нем должности гражданской службы: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несет персональную ответственность за качественное и своевременное выполнение функций, возложенных на него настоящим регламентом, а также определенных в текущих приказах и распоряжениях начальника Инспекции;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должностных обязанностей, за состояние трудовой и исполнительной дисциплины;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несоблюдение законов Российской Федерации, нормативно-правовых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8D2090" w:rsidRPr="008D2090" w:rsidRDefault="008D2090" w:rsidP="008D209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2090">
        <w:rPr>
          <w:rFonts w:ascii="Times New Roman" w:hAnsi="Times New Roman" w:cs="Times New Roman"/>
          <w:sz w:val="24"/>
          <w:szCs w:val="24"/>
        </w:rPr>
        <w:t>за разглашение налоговой тайны, информации, ставшей ему известной в связи с исполнением должностных обязанностей.</w:t>
      </w:r>
    </w:p>
    <w:p w:rsidR="00A34CB7" w:rsidRPr="000178B4" w:rsidRDefault="00704307" w:rsidP="000178B4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D1367E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="00A34CB7" w:rsidRPr="000178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Инспекции, Положением об отделе </w:t>
      </w:r>
      <w:r w:rsid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 № 1</w:t>
      </w:r>
      <w:r w:rsidR="00A34CB7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0178B4" w:rsidRDefault="003E346D" w:rsidP="001D0141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1367E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036F4C"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178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Default="00E27733" w:rsidP="001D014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141" w:rsidRDefault="001D0141" w:rsidP="001D014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141" w:rsidRPr="000A58BE" w:rsidRDefault="001D0141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95DBF" w:rsidRPr="001D0141" w:rsidRDefault="00B2636E" w:rsidP="001D014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1D014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1D0141" w:rsidRDefault="003E346D" w:rsidP="001D014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8B4"/>
    <w:rsid w:val="00036F4C"/>
    <w:rsid w:val="000A58BE"/>
    <w:rsid w:val="000B0985"/>
    <w:rsid w:val="000E505C"/>
    <w:rsid w:val="001117B2"/>
    <w:rsid w:val="00121C92"/>
    <w:rsid w:val="0012482C"/>
    <w:rsid w:val="001D0141"/>
    <w:rsid w:val="001D6EAE"/>
    <w:rsid w:val="00203943"/>
    <w:rsid w:val="00256017"/>
    <w:rsid w:val="002E1EE3"/>
    <w:rsid w:val="00326523"/>
    <w:rsid w:val="00352D1B"/>
    <w:rsid w:val="00384F7C"/>
    <w:rsid w:val="00387A05"/>
    <w:rsid w:val="003E346D"/>
    <w:rsid w:val="00422B09"/>
    <w:rsid w:val="004A46AE"/>
    <w:rsid w:val="00521393"/>
    <w:rsid w:val="00541617"/>
    <w:rsid w:val="005518EC"/>
    <w:rsid w:val="005576BC"/>
    <w:rsid w:val="00595DBF"/>
    <w:rsid w:val="00642197"/>
    <w:rsid w:val="0064597E"/>
    <w:rsid w:val="0068299B"/>
    <w:rsid w:val="006B106E"/>
    <w:rsid w:val="00704307"/>
    <w:rsid w:val="007351FF"/>
    <w:rsid w:val="00764D62"/>
    <w:rsid w:val="00820407"/>
    <w:rsid w:val="008564DA"/>
    <w:rsid w:val="00856884"/>
    <w:rsid w:val="008726B7"/>
    <w:rsid w:val="008B7ABE"/>
    <w:rsid w:val="008C0CAE"/>
    <w:rsid w:val="008D2090"/>
    <w:rsid w:val="00907A62"/>
    <w:rsid w:val="0093355A"/>
    <w:rsid w:val="00941EB7"/>
    <w:rsid w:val="009841CE"/>
    <w:rsid w:val="009E70FA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C11F3F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3C55"/>
    <w:rsid w:val="00EC5822"/>
    <w:rsid w:val="00F15AFE"/>
    <w:rsid w:val="00F44470"/>
    <w:rsid w:val="00F46194"/>
    <w:rsid w:val="00FB415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D209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D209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D20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D209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D209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D209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D20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D20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DEFD31C4FB6FA7841BACD09Z2s7H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9EAD41D46B8A77249E3C10B20Z0sAH" TargetMode="External"/><Relationship Id="rId34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31846B9A77249E3C10B20Z0sAH" TargetMode="External"/><Relationship Id="rId33" Type="http://schemas.openxmlformats.org/officeDocument/2006/relationships/hyperlink" Target="consultantplus://offline/ref=173A9FF03989DC7D327E7245D5ECE917A0D5048E3522E7C71B9591EDA57BA27965DCB0B71AFA0DC4L3q5K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9ECD61B46B8A77249E3C10B20Z0sAH" TargetMode="External"/><Relationship Id="rId29" Type="http://schemas.openxmlformats.org/officeDocument/2006/relationships/hyperlink" Target="consultantplus://offline/ref=BA67F3EB035E00D12A212C120EE479455AEBD21C47B4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DECD31647B6FA7841BACD09Z2s7H" TargetMode="External"/><Relationship Id="rId32" Type="http://schemas.openxmlformats.org/officeDocument/2006/relationships/hyperlink" Target="consultantplus://offline/ref=173A9FF03989DC7D327E7245D5ECE917A0D5048E3522E7C71B9591EDA57BA27965DCB0B71AFA0DC3L3q2K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31648B6FA7841BACD09Z2s7H" TargetMode="External"/><Relationship Id="rId28" Type="http://schemas.openxmlformats.org/officeDocument/2006/relationships/hyperlink" Target="consultantplus://offline/ref=BA67F3EB035E00D12A212C120EE4794559E1D11A4ABEA77249E3C10B20Z0sAH" TargetMode="External"/><Relationship Id="rId36" Type="http://schemas.openxmlformats.org/officeDocument/2006/relationships/hyperlink" Target="consultantplus://offline/ref=173A9FF03989DC7D327E7245D5ECE917AADE008B352ABACD13CC9DEFA274FD6E6295BCB61AFA0FLC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0D5048E3522E7C71B9591EDA57BA27965DCB0B71AFA0DC1L3q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9184FBEA77249E3C10B20Z0sAH" TargetMode="External"/><Relationship Id="rId27" Type="http://schemas.openxmlformats.org/officeDocument/2006/relationships/hyperlink" Target="consultantplus://offline/ref=BA67F3EB035E00D12A212C120EE4794559EBD8184EBDA77249E3C10B20Z0sAH" TargetMode="External"/><Relationship Id="rId30" Type="http://schemas.openxmlformats.org/officeDocument/2006/relationships/hyperlink" Target="consultantplus://offline/ref=BA67F3EB035E00D12A212C120EE479455AE8D11746B4A77249E3C10B20Z0sAH" TargetMode="External"/><Relationship Id="rId35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73B4D-3B45-4D45-823B-B49E543A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4605</Words>
  <Characters>26251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7</cp:revision>
  <cp:lastPrinted>2020-08-17T12:40:00Z</cp:lastPrinted>
  <dcterms:created xsi:type="dcterms:W3CDTF">2020-08-17T12:39:00Z</dcterms:created>
  <dcterms:modified xsi:type="dcterms:W3CDTF">2022-01-24T06:56:00Z</dcterms:modified>
</cp:coreProperties>
</file>